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160" w:line="360"/>
        <w:ind w:right="0" w:left="2829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  <w:tab/>
      </w:r>
    </w:p>
    <w:p>
      <w:pPr>
        <w:widowControl w:val="false"/>
        <w:spacing w:before="0" w:after="160" w:line="360"/>
        <w:ind w:right="0" w:left="2829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</w:t>
      </w:r>
    </w:p>
    <w:p>
      <w:pPr>
        <w:widowControl w:val="false"/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T.C. </w:t>
      </w:r>
    </w:p>
    <w:p>
      <w:pPr>
        <w:widowControl w:val="false"/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AKYURT  KAYMAKAMLI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ĞI</w:t>
      </w:r>
    </w:p>
    <w:p>
      <w:pPr>
        <w:widowControl w:val="false"/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Akyurt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çe Millî 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ğitim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</w:t>
      </w:r>
    </w:p>
    <w:p>
      <w:pPr>
        <w:widowControl w:val="false"/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Akyurt Halk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ğitimi Merkezi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ünde 2024-2025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yılında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ılacak kurs programlarında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örevlendirilmek üzere ücretli usta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ğretici talepleri alınacaktır.  Başvuru işlemleri 01-31 Ağustos 2024 tarihleri arasında Ek-2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Ücretli Usta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ğretici Başvuru Değerlendirme Formuna esas belgeler e-yaygın sistemine Usta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ğretici adayları tarafından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üklenerek online olarak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ılacaktır. 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4"/>
          <w:shd w:fill="auto" w:val="clear"/>
        </w:rPr>
        <w:t xml:space="preserve">S</w:t>
      </w: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üreç hakk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4"/>
          <w:shd w:fill="auto" w:val="clear"/>
        </w:rPr>
        <w:t xml:space="preserve">ında Akyurt Halk Eğitim Merkezi M</w:t>
      </w: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4"/>
          <w:shd w:fill="auto" w:val="clear"/>
        </w:rPr>
        <w:t xml:space="preserve">ğ</w:t>
      </w: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ü </w:t>
      </w: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web sitesinde yer alan aç</w:t>
      </w:r>
      <w:r>
        <w:rPr>
          <w:rFonts w:ascii="Calibri" w:hAnsi="Calibri" w:cs="Calibri" w:eastAsia="Calibri"/>
          <w:color w:val="212529"/>
          <w:spacing w:val="0"/>
          <w:position w:val="0"/>
          <w:sz w:val="24"/>
          <w:shd w:fill="auto" w:val="clear"/>
        </w:rPr>
        <w:t xml:space="preserve">ıklamalara ve  11/04/2018 tarihli- 30388 sayılı Resmi Gazete de yayınlanan Milli Eğitim Bakanlığı Hayat Boyu </w:t>
      </w: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Ö</w:t>
      </w:r>
      <w:r>
        <w:rPr>
          <w:rFonts w:ascii="Calibri" w:hAnsi="Calibri" w:cs="Calibri" w:eastAsia="Calibri"/>
          <w:color w:val="212529"/>
          <w:spacing w:val="0"/>
          <w:position w:val="0"/>
          <w:sz w:val="24"/>
          <w:shd w:fill="auto" w:val="clear"/>
        </w:rPr>
        <w:t xml:space="preserve">ğrenme Kurumlar Y</w:t>
      </w: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önetmeli</w:t>
      </w:r>
      <w:r>
        <w:rPr>
          <w:rFonts w:ascii="Calibri" w:hAnsi="Calibri" w:cs="Calibri" w:eastAsia="Calibri"/>
          <w:color w:val="212529"/>
          <w:spacing w:val="0"/>
          <w:position w:val="0"/>
          <w:sz w:val="24"/>
          <w:shd w:fill="auto" w:val="clear"/>
        </w:rPr>
        <w:t xml:space="preserve">ği dikkat etmeniz gerekmektedir.</w:t>
      </w:r>
    </w:p>
    <w:p>
      <w:pPr>
        <w:widowControl w:val="false"/>
        <w:spacing w:before="0" w:after="16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212529"/>
          <w:spacing w:val="0"/>
          <w:position w:val="0"/>
          <w:sz w:val="24"/>
          <w:shd w:fill="auto" w:val="clear"/>
        </w:rPr>
      </w:pP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Yeni ba</w:t>
      </w:r>
      <w:r>
        <w:rPr>
          <w:rFonts w:ascii="Calibri" w:hAnsi="Calibri" w:cs="Calibri" w:eastAsia="Calibri"/>
          <w:color w:val="212529"/>
          <w:spacing w:val="0"/>
          <w:position w:val="0"/>
          <w:sz w:val="24"/>
          <w:shd w:fill="auto" w:val="clear"/>
        </w:rPr>
        <w:t xml:space="preserve">şvuru d</w:t>
      </w: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öneminin hay</w:t>
      </w:r>
      <w:r>
        <w:rPr>
          <w:rFonts w:ascii="Calibri" w:hAnsi="Calibri" w:cs="Calibri" w:eastAsia="Calibri"/>
          <w:color w:val="212529"/>
          <w:spacing w:val="0"/>
          <w:position w:val="0"/>
          <w:sz w:val="24"/>
          <w:shd w:fill="auto" w:val="clear"/>
        </w:rPr>
        <w:t xml:space="preserve">ırlı olmasını temenni ederiz.</w:t>
      </w:r>
    </w:p>
    <w:p>
      <w:pPr>
        <w:widowControl w:val="false"/>
        <w:spacing w:before="0" w:after="160" w:line="240"/>
        <w:ind w:right="0" w:left="0" w:firstLine="0"/>
        <w:jc w:val="center"/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</w:pP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29.07.2024</w:t>
      </w:r>
    </w:p>
    <w:p>
      <w:pPr>
        <w:widowControl w:val="false"/>
        <w:spacing w:before="0" w:after="160" w:line="240"/>
        <w:ind w:right="0" w:left="0" w:firstLine="0"/>
        <w:jc w:val="center"/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</w:pP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Fatih KARAMUKLU</w:t>
      </w:r>
    </w:p>
    <w:p>
      <w:pPr>
        <w:widowControl w:val="false"/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Akyurt Halk E</w:t>
      </w:r>
      <w:r>
        <w:rPr>
          <w:rFonts w:ascii="Calibri" w:hAnsi="Calibri" w:cs="Calibri" w:eastAsia="Calibri"/>
          <w:color w:val="212529"/>
          <w:spacing w:val="0"/>
          <w:position w:val="0"/>
          <w:sz w:val="24"/>
          <w:shd w:fill="auto" w:val="clear"/>
        </w:rPr>
        <w:t xml:space="preserve">ğitimi Merkezi M</w:t>
      </w:r>
      <w:r>
        <w:rPr>
          <w:rFonts w:ascii="MyriadPro" w:hAnsi="MyriadPro" w:cs="MyriadPro" w:eastAsia="MyriadPro"/>
          <w:color w:val="212529"/>
          <w:spacing w:val="0"/>
          <w:position w:val="0"/>
          <w:sz w:val="24"/>
          <w:shd w:fill="auto" w:val="clear"/>
        </w:rPr>
        <w:t xml:space="preserve">üdürü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                  </w:t>
        <w:tab/>
        <w:tab/>
        <w:tab/>
        <w:tab/>
        <w:tab/>
        <w:tab/>
        <w:tab/>
        <w:tab/>
        <w:t xml:space="preserve">      </w:t>
        <w:tab/>
      </w:r>
    </w:p>
    <w:p>
      <w:pPr>
        <w:widowControl w:val="false"/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